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A0D0" w14:textId="77777777" w:rsidR="009F011A" w:rsidRPr="009F011A" w:rsidRDefault="009F011A" w:rsidP="009F011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9F011A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State Board of Technical Education &amp;Training (TS)</w:t>
      </w:r>
    </w:p>
    <w:p w14:paraId="3D6111FF" w14:textId="77777777" w:rsidR="009F011A" w:rsidRPr="009F011A" w:rsidRDefault="009F011A" w:rsidP="009F011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9F011A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Department of Technical Education</w:t>
      </w: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5"/>
        <w:gridCol w:w="680"/>
        <w:gridCol w:w="2551"/>
        <w:gridCol w:w="1155"/>
        <w:gridCol w:w="936"/>
        <w:gridCol w:w="461"/>
        <w:gridCol w:w="1417"/>
      </w:tblGrid>
      <w:tr w:rsidR="008A76A1" w:rsidRPr="00E16EF5" w14:paraId="251A3B8D" w14:textId="77777777" w:rsidTr="001914D0">
        <w:trPr>
          <w:trHeight w:val="494"/>
        </w:trPr>
        <w:tc>
          <w:tcPr>
            <w:tcW w:w="2155" w:type="dxa"/>
          </w:tcPr>
          <w:p w14:paraId="3C64DB32" w14:textId="77777777" w:rsidR="008A76A1" w:rsidRPr="00E16EF5" w:rsidRDefault="008A76A1" w:rsidP="008766CA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14:paraId="0439E4E9" w14:textId="5F753DD6" w:rsidR="008A76A1" w:rsidRPr="00E16EF5" w:rsidRDefault="00F85FDB" w:rsidP="008766CA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Green Buildings and Sustainability </w:t>
            </w:r>
          </w:p>
        </w:tc>
        <w:tc>
          <w:tcPr>
            <w:tcW w:w="1155" w:type="dxa"/>
            <w:tcBorders>
              <w:right w:val="nil"/>
            </w:tcBorders>
          </w:tcPr>
          <w:p w14:paraId="3C0F66A8" w14:textId="77777777" w:rsidR="008A76A1" w:rsidRPr="00E16EF5" w:rsidRDefault="008A76A1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5E214B9" w14:textId="77777777" w:rsidR="008A76A1" w:rsidRPr="00E16EF5" w:rsidRDefault="008A76A1" w:rsidP="008766CA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14:paraId="3D41C0F1" w14:textId="77777777" w:rsidR="008A76A1" w:rsidRPr="00E16EF5" w:rsidRDefault="008A76A1" w:rsidP="008766CA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1E93BF2F" w14:textId="23076024" w:rsidR="008A76A1" w:rsidRPr="00E16EF5" w:rsidRDefault="008A76A1" w:rsidP="008766CA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="00981D6F">
              <w:rPr>
                <w:b/>
                <w:spacing w:val="-5"/>
                <w:sz w:val="24"/>
                <w:szCs w:val="24"/>
              </w:rPr>
              <w:t>505 E A</w:t>
            </w:r>
          </w:p>
        </w:tc>
      </w:tr>
      <w:tr w:rsidR="008A76A1" w:rsidRPr="00E16EF5" w14:paraId="0F2ED54B" w14:textId="77777777" w:rsidTr="001914D0">
        <w:trPr>
          <w:trHeight w:val="467"/>
        </w:trPr>
        <w:tc>
          <w:tcPr>
            <w:tcW w:w="2835" w:type="dxa"/>
            <w:gridSpan w:val="2"/>
          </w:tcPr>
          <w:p w14:paraId="7A6B6304" w14:textId="77777777" w:rsidR="008A76A1" w:rsidRPr="00E16EF5" w:rsidRDefault="008A76A1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14:paraId="04C285A5" w14:textId="77777777" w:rsidR="008A76A1" w:rsidRPr="00E16EF5" w:rsidRDefault="008A76A1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14:paraId="358DC1B7" w14:textId="77777777" w:rsidR="008A76A1" w:rsidRPr="00E16EF5" w:rsidRDefault="008A76A1" w:rsidP="008766CA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A4D5ADB" w14:textId="77777777" w:rsidR="008A76A1" w:rsidRPr="00E16EF5" w:rsidRDefault="008A76A1" w:rsidP="008766CA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14:paraId="24A34114" w14:textId="77777777" w:rsidR="008A76A1" w:rsidRPr="00E16EF5" w:rsidRDefault="008A76A1" w:rsidP="008766CA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2604549D" w14:textId="77777777" w:rsidR="008A76A1" w:rsidRPr="00E16EF5" w:rsidRDefault="008A76A1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8A76A1" w:rsidRPr="00E16EF5" w14:paraId="64AD93D9" w14:textId="77777777" w:rsidTr="001914D0">
        <w:trPr>
          <w:trHeight w:val="506"/>
        </w:trPr>
        <w:tc>
          <w:tcPr>
            <w:tcW w:w="2835" w:type="dxa"/>
            <w:gridSpan w:val="2"/>
          </w:tcPr>
          <w:p w14:paraId="12B951F3" w14:textId="77777777" w:rsidR="008A76A1" w:rsidRPr="00E16EF5" w:rsidRDefault="008A76A1" w:rsidP="008766CA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Teaching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Scheme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in</w:t>
            </w:r>
            <w:r w:rsidRPr="00E16EF5">
              <w:rPr>
                <w:spacing w:val="-13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 xml:space="preserve">Periods </w:t>
            </w:r>
            <w:r w:rsidRPr="00E16EF5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E16EF5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E16EF5">
              <w:rPr>
                <w:spacing w:val="-2"/>
                <w:sz w:val="24"/>
                <w:szCs w:val="24"/>
              </w:rPr>
              <w:t>:P):</w:t>
            </w:r>
          </w:p>
        </w:tc>
        <w:tc>
          <w:tcPr>
            <w:tcW w:w="2551" w:type="dxa"/>
          </w:tcPr>
          <w:p w14:paraId="6A89977D" w14:textId="77777777" w:rsidR="008A76A1" w:rsidRPr="00E16EF5" w:rsidRDefault="008A76A1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14:paraId="3B8589CD" w14:textId="77777777" w:rsidR="008A76A1" w:rsidRPr="00E16EF5" w:rsidRDefault="008A76A1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D044CD3" w14:textId="77777777" w:rsidR="008A76A1" w:rsidRPr="00E16EF5" w:rsidRDefault="008A76A1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7903FBD6" w14:textId="77777777" w:rsidR="008A76A1" w:rsidRPr="00E16EF5" w:rsidRDefault="008A76A1" w:rsidP="008766CA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28E141FF" w14:textId="77777777" w:rsidR="008A76A1" w:rsidRPr="00E16EF5" w:rsidRDefault="008A76A1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8A76A1" w:rsidRPr="00E16EF5" w14:paraId="0BB1B48B" w14:textId="77777777" w:rsidTr="001914D0">
        <w:trPr>
          <w:trHeight w:val="275"/>
        </w:trPr>
        <w:tc>
          <w:tcPr>
            <w:tcW w:w="2155" w:type="dxa"/>
            <w:tcBorders>
              <w:right w:val="nil"/>
            </w:tcBorders>
          </w:tcPr>
          <w:p w14:paraId="720DDF38" w14:textId="77777777" w:rsidR="008A76A1" w:rsidRPr="00E16EF5" w:rsidRDefault="008A76A1" w:rsidP="008766CA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14:paraId="19395D0F" w14:textId="77777777" w:rsidR="008A76A1" w:rsidRPr="00E16EF5" w:rsidRDefault="008A76A1" w:rsidP="008766CA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48B3C9B6" w14:textId="77777777" w:rsidR="008A76A1" w:rsidRPr="00E16EF5" w:rsidRDefault="008A76A1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proofErr w:type="spellStart"/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  <w:proofErr w:type="spellEnd"/>
          </w:p>
        </w:tc>
        <w:tc>
          <w:tcPr>
            <w:tcW w:w="2552" w:type="dxa"/>
            <w:gridSpan w:val="3"/>
          </w:tcPr>
          <w:p w14:paraId="344E2CF9" w14:textId="55D1D11D" w:rsidR="008A76A1" w:rsidRPr="00E16EF5" w:rsidRDefault="008A76A1" w:rsidP="008766CA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Contact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r w:rsidR="001914D0" w:rsidRPr="00E16EF5">
              <w:rPr>
                <w:sz w:val="24"/>
                <w:szCs w:val="24"/>
              </w:rPr>
              <w:t>Periods</w:t>
            </w:r>
            <w:r w:rsidR="001914D0" w:rsidRPr="00E16EF5">
              <w:rPr>
                <w:spacing w:val="55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36202ED7" w14:textId="77777777" w:rsidR="008A76A1" w:rsidRPr="00E16EF5" w:rsidRDefault="008A76A1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8A76A1" w:rsidRPr="00E16EF5" w14:paraId="74B3360E" w14:textId="77777777" w:rsidTr="001914D0">
        <w:trPr>
          <w:trHeight w:val="275"/>
        </w:trPr>
        <w:tc>
          <w:tcPr>
            <w:tcW w:w="2155" w:type="dxa"/>
            <w:tcBorders>
              <w:right w:val="nil"/>
            </w:tcBorders>
          </w:tcPr>
          <w:p w14:paraId="3B67E215" w14:textId="77777777" w:rsidR="008A76A1" w:rsidRPr="00E16EF5" w:rsidRDefault="008A76A1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14:paraId="1B591234" w14:textId="77777777" w:rsidR="008A76A1" w:rsidRPr="00E16EF5" w:rsidRDefault="008A76A1" w:rsidP="008766CA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431C0ECF" w14:textId="77777777" w:rsidR="008A76A1" w:rsidRPr="00E16EF5" w:rsidRDefault="008A76A1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14:paraId="267104B3" w14:textId="77777777" w:rsidR="008A76A1" w:rsidRPr="00E16EF5" w:rsidRDefault="008A76A1" w:rsidP="008766CA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8CE1746" w14:textId="77777777" w:rsidR="008A76A1" w:rsidRPr="00E16EF5" w:rsidRDefault="008A76A1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755FC6DF" w14:textId="77777777" w:rsidR="008A76A1" w:rsidRPr="00E16EF5" w:rsidRDefault="008A76A1" w:rsidP="008766CA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65D4F2C" w14:textId="77777777" w:rsidR="008A76A1" w:rsidRPr="00E16EF5" w:rsidRDefault="008A76A1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60F29063" w14:textId="77777777" w:rsidR="006C5A9C" w:rsidRPr="0068239C" w:rsidRDefault="006C5A9C" w:rsidP="00876169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715" w:type="dxa"/>
        <w:tblLook w:val="04A0" w:firstRow="1" w:lastRow="0" w:firstColumn="1" w:lastColumn="0" w:noHBand="0" w:noVBand="1"/>
      </w:tblPr>
      <w:tblGrid>
        <w:gridCol w:w="1127"/>
        <w:gridCol w:w="7588"/>
      </w:tblGrid>
      <w:tr w:rsidR="006C5A9C" w:rsidRPr="006C5A9C" w14:paraId="5759B718" w14:textId="77777777" w:rsidTr="006C5A9C">
        <w:trPr>
          <w:trHeight w:val="303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AC3F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No.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CB73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Outcomes</w:t>
            </w:r>
          </w:p>
        </w:tc>
      </w:tr>
      <w:tr w:rsidR="006C5A9C" w:rsidRPr="006C5A9C" w14:paraId="4BD062CC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F607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2A02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the principles of sustainability, green buildings, and the environmental impacts of construction activities.</w:t>
            </w:r>
          </w:p>
        </w:tc>
      </w:tr>
      <w:tr w:rsidR="006C5A9C" w:rsidRPr="006C5A9C" w14:paraId="207F6ED2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FE4F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DA23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Apply climate-responsive site planning and passive design strategies for sustainable buildings.</w:t>
            </w:r>
          </w:p>
        </w:tc>
      </w:tr>
      <w:tr w:rsidR="006C5A9C" w:rsidRPr="006C5A9C" w14:paraId="423A4283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3CAA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1F73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energy-efficient building systems and the use of renewable energy technologies in buildings.</w:t>
            </w:r>
          </w:p>
        </w:tc>
      </w:tr>
      <w:tr w:rsidR="006C5A9C" w:rsidRPr="006C5A9C" w14:paraId="5BD5FADE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7D39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C130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sustainable building materials and apply eco-friendly construction practices and waste minimization methods.</w:t>
            </w:r>
          </w:p>
        </w:tc>
      </w:tr>
      <w:tr w:rsidR="006C5A9C" w:rsidRPr="006C5A9C" w14:paraId="28B2A21D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0BD6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EDE0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Apply water conservation techniques and waste management practices in buildings.</w:t>
            </w:r>
          </w:p>
        </w:tc>
      </w:tr>
      <w:tr w:rsidR="006C5A9C" w:rsidRPr="006C5A9C" w14:paraId="26C79D5D" w14:textId="77777777" w:rsidTr="006C5A9C">
        <w:trPr>
          <w:trHeight w:val="606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F033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7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C12D" w14:textId="77777777" w:rsidR="006C5A9C" w:rsidRPr="006C5A9C" w:rsidRDefault="006C5A9C" w:rsidP="006C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6C5A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Explain green building rating systems, life cycle concepts, and future trends in sustainable construction.</w:t>
            </w:r>
          </w:p>
        </w:tc>
      </w:tr>
    </w:tbl>
    <w:p w14:paraId="328FD82A" w14:textId="77777777" w:rsidR="006C5A9C" w:rsidRPr="0068239C" w:rsidRDefault="006C5A9C" w:rsidP="008761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8286E7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0CBBEE9">
          <v:rect id="_x0000_i1025" style="width:0;height:1.5pt" o:hralign="center" o:hrstd="t" o:hr="t" fillcolor="#a0a0a0" stroked="f"/>
        </w:pict>
      </w:r>
    </w:p>
    <w:p w14:paraId="4C7DF175" w14:textId="77777777" w:rsidR="00876169" w:rsidRPr="00FC71EA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71EA">
        <w:rPr>
          <w:rFonts w:ascii="Times New Roman" w:hAnsi="Times New Roman" w:cs="Times New Roman"/>
          <w:b/>
          <w:bCs/>
          <w:sz w:val="28"/>
          <w:szCs w:val="28"/>
        </w:rPr>
        <w:t>Unit 1: Introduction to Sustainability and Green Buildings</w:t>
      </w:r>
    </w:p>
    <w:p w14:paraId="16A4EF6C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Concept and principles of sustainability</w:t>
      </w:r>
    </w:p>
    <w:p w14:paraId="5081B483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Sustainable development and its importance</w:t>
      </w:r>
    </w:p>
    <w:p w14:paraId="1AF6DADC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Environmental impacts of construction activities</w:t>
      </w:r>
    </w:p>
    <w:p w14:paraId="0B36F886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Introduction to green buildings</w:t>
      </w:r>
    </w:p>
    <w:p w14:paraId="56E8F4E9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Benefits of green buildings: environmental, economic, and social</w:t>
      </w:r>
    </w:p>
    <w:p w14:paraId="42086C61" w14:textId="77777777" w:rsidR="00876169" w:rsidRPr="0068239C" w:rsidRDefault="00876169" w:rsidP="008761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Overview of national and international green building practices</w:t>
      </w:r>
    </w:p>
    <w:p w14:paraId="5832A7FE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367B19C">
          <v:rect id="_x0000_i1026" style="width:0;height:1.5pt" o:hralign="center" o:hrstd="t" o:hr="t" fillcolor="#a0a0a0" stroked="f"/>
        </w:pict>
      </w:r>
    </w:p>
    <w:p w14:paraId="2A63A48D" w14:textId="77777777" w:rsidR="00876169" w:rsidRPr="00FC71EA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71EA">
        <w:rPr>
          <w:rFonts w:ascii="Times New Roman" w:hAnsi="Times New Roman" w:cs="Times New Roman"/>
          <w:b/>
          <w:bCs/>
          <w:sz w:val="28"/>
          <w:szCs w:val="28"/>
        </w:rPr>
        <w:t>Unit 2: Climate, Site Planning and Sustainable Design</w:t>
      </w:r>
    </w:p>
    <w:p w14:paraId="4BAC7091" w14:textId="77777777" w:rsidR="00876169" w:rsidRPr="0068239C" w:rsidRDefault="00876169" w:rsidP="008761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Role of climate in building design</w:t>
      </w:r>
    </w:p>
    <w:p w14:paraId="31673F1F" w14:textId="77777777" w:rsidR="00876169" w:rsidRPr="0068239C" w:rsidRDefault="00876169" w:rsidP="008761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Site selection and site planning for sustainability</w:t>
      </w:r>
    </w:p>
    <w:p w14:paraId="60ED56EF" w14:textId="77777777" w:rsidR="00876169" w:rsidRPr="0068239C" w:rsidRDefault="00876169" w:rsidP="008761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Orientation of buildings for energy efficiency</w:t>
      </w:r>
    </w:p>
    <w:p w14:paraId="0C2D0464" w14:textId="77777777" w:rsidR="00876169" w:rsidRPr="0068239C" w:rsidRDefault="00876169" w:rsidP="008761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lastRenderedPageBreak/>
        <w:t>Passive design strategies:</w:t>
      </w:r>
    </w:p>
    <w:p w14:paraId="360E2394" w14:textId="77777777" w:rsidR="00876169" w:rsidRPr="0068239C" w:rsidRDefault="00876169" w:rsidP="00876169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Natural lighting and ventilation</w:t>
      </w:r>
    </w:p>
    <w:p w14:paraId="5777C7E5" w14:textId="77777777" w:rsidR="00876169" w:rsidRPr="0068239C" w:rsidRDefault="00876169" w:rsidP="00876169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Shading devices and thermal comfort</w:t>
      </w:r>
    </w:p>
    <w:p w14:paraId="293C81F2" w14:textId="77777777" w:rsidR="00876169" w:rsidRPr="0068239C" w:rsidRDefault="00876169" w:rsidP="0087616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Landscape planning and green spaces</w:t>
      </w:r>
    </w:p>
    <w:p w14:paraId="1151EE05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1573A8">
          <v:rect id="_x0000_i1027" style="width:0;height:1.5pt" o:hralign="center" o:hrstd="t" o:hr="t" fillcolor="#a0a0a0" stroked="f"/>
        </w:pict>
      </w:r>
    </w:p>
    <w:p w14:paraId="0F24E5C6" w14:textId="77777777" w:rsidR="00876169" w:rsidRPr="00FC71EA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71EA">
        <w:rPr>
          <w:rFonts w:ascii="Times New Roman" w:hAnsi="Times New Roman" w:cs="Times New Roman"/>
          <w:b/>
          <w:bCs/>
          <w:sz w:val="28"/>
          <w:szCs w:val="28"/>
        </w:rPr>
        <w:t>Unit 3: Energy Efficiency and Renewable Energy in Buildings</w:t>
      </w:r>
    </w:p>
    <w:p w14:paraId="158F9A00" w14:textId="77777777" w:rsidR="00876169" w:rsidRPr="0068239C" w:rsidRDefault="00876169" w:rsidP="0087616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Energy consumption in buildings</w:t>
      </w:r>
    </w:p>
    <w:p w14:paraId="4113A6E6" w14:textId="77777777" w:rsidR="00876169" w:rsidRPr="0068239C" w:rsidRDefault="00876169" w:rsidP="0087616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Energy-efficient building envelope</w:t>
      </w:r>
    </w:p>
    <w:p w14:paraId="29F6A889" w14:textId="77777777" w:rsidR="00876169" w:rsidRPr="0068239C" w:rsidRDefault="00876169" w:rsidP="0087616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Energy-efficient lighting and appliances</w:t>
      </w:r>
    </w:p>
    <w:p w14:paraId="76AC6795" w14:textId="77777777" w:rsidR="00876169" w:rsidRPr="0068239C" w:rsidRDefault="00876169" w:rsidP="0087616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HVAC systems for green buildings (introductory level)</w:t>
      </w:r>
    </w:p>
    <w:p w14:paraId="4F0EBAD6" w14:textId="77777777" w:rsidR="00876169" w:rsidRPr="0068239C" w:rsidRDefault="00876169" w:rsidP="00876169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Renewable energy sources in buildings:</w:t>
      </w:r>
    </w:p>
    <w:p w14:paraId="03227964" w14:textId="77777777" w:rsidR="00876169" w:rsidRPr="0068239C" w:rsidRDefault="00876169" w:rsidP="00876169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Solar photovoltaic systems</w:t>
      </w:r>
    </w:p>
    <w:p w14:paraId="5C97960B" w14:textId="77777777" w:rsidR="00876169" w:rsidRPr="0068239C" w:rsidRDefault="00876169" w:rsidP="00876169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Solar water heating systems</w:t>
      </w:r>
    </w:p>
    <w:p w14:paraId="3E63FDFD" w14:textId="77777777" w:rsidR="00876169" w:rsidRPr="0068239C" w:rsidRDefault="00876169" w:rsidP="00876169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Wind and other emerging technologies</w:t>
      </w:r>
    </w:p>
    <w:p w14:paraId="1D13A329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E02CC09">
          <v:rect id="_x0000_i1028" style="width:0;height:1.5pt" o:hralign="center" o:hrstd="t" o:hr="t" fillcolor="#a0a0a0" stroked="f"/>
        </w:pict>
      </w:r>
    </w:p>
    <w:p w14:paraId="156723FA" w14:textId="77777777" w:rsidR="00876169" w:rsidRPr="00377D44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7D44">
        <w:rPr>
          <w:rFonts w:ascii="Times New Roman" w:hAnsi="Times New Roman" w:cs="Times New Roman"/>
          <w:b/>
          <w:bCs/>
          <w:sz w:val="28"/>
          <w:szCs w:val="28"/>
        </w:rPr>
        <w:t>Unit 4: Sustainable Building Materials and Construction Practices</w:t>
      </w:r>
    </w:p>
    <w:p w14:paraId="30DBFD9F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Green and sustainable building materials</w:t>
      </w:r>
    </w:p>
    <w:p w14:paraId="029D8166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Use of recycled and locally available materials</w:t>
      </w:r>
    </w:p>
    <w:p w14:paraId="6F79E837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Low-carbon and low-energy materials</w:t>
      </w:r>
    </w:p>
    <w:p w14:paraId="32CE6EBC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Fly ash, GGBS, AAC blocks, and eco-friendly concrete</w:t>
      </w:r>
    </w:p>
    <w:p w14:paraId="347AEA4E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Sustainable construction practices and waste minimization</w:t>
      </w:r>
    </w:p>
    <w:p w14:paraId="6A7B7B2A" w14:textId="77777777" w:rsidR="00876169" w:rsidRPr="0068239C" w:rsidRDefault="00876169" w:rsidP="00876169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Prefabrication and modular construction (introductory level)</w:t>
      </w:r>
    </w:p>
    <w:p w14:paraId="1E30E961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C5A48E5">
          <v:rect id="_x0000_i1029" style="width:0;height:1.5pt" o:hralign="center" o:hrstd="t" o:hr="t" fillcolor="#a0a0a0" stroked="f"/>
        </w:pict>
      </w:r>
    </w:p>
    <w:p w14:paraId="5575F006" w14:textId="77777777" w:rsidR="00876169" w:rsidRPr="00377D44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7D44">
        <w:rPr>
          <w:rFonts w:ascii="Times New Roman" w:hAnsi="Times New Roman" w:cs="Times New Roman"/>
          <w:b/>
          <w:bCs/>
          <w:sz w:val="28"/>
          <w:szCs w:val="28"/>
        </w:rPr>
        <w:t>Unit 5: Water Efficiency and Waste Management</w:t>
      </w:r>
    </w:p>
    <w:p w14:paraId="28860274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Water scarcity and conservation strategies</w:t>
      </w:r>
    </w:p>
    <w:p w14:paraId="3818E1AD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Water-efficient plumbing fixtures</w:t>
      </w:r>
    </w:p>
    <w:p w14:paraId="2D9672E7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Rainwater harvesting systems</w:t>
      </w:r>
    </w:p>
    <w:p w14:paraId="7FC2E593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Greywater and wastewater treatment (basic concepts)</w:t>
      </w:r>
    </w:p>
    <w:p w14:paraId="72EE3A8D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Solid waste management in buildings</w:t>
      </w:r>
    </w:p>
    <w:p w14:paraId="384920B2" w14:textId="77777777" w:rsidR="00876169" w:rsidRPr="0068239C" w:rsidRDefault="00876169" w:rsidP="0087616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Construction and demolition waste management</w:t>
      </w:r>
    </w:p>
    <w:p w14:paraId="68780EAC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EAB2193">
          <v:rect id="_x0000_i1030" style="width:0;height:1.5pt" o:hralign="center" o:hrstd="t" o:hr="t" fillcolor="#a0a0a0" stroked="f"/>
        </w:pict>
      </w:r>
    </w:p>
    <w:p w14:paraId="60D7DDA9" w14:textId="77777777" w:rsidR="00876169" w:rsidRPr="00377D44" w:rsidRDefault="00876169" w:rsidP="0087616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77D44">
        <w:rPr>
          <w:rFonts w:ascii="Times New Roman" w:hAnsi="Times New Roman" w:cs="Times New Roman"/>
          <w:b/>
          <w:bCs/>
          <w:sz w:val="28"/>
          <w:szCs w:val="28"/>
        </w:rPr>
        <w:t>Unit 6: Green Building Rating Systems and Life Cycle Concepts</w:t>
      </w:r>
    </w:p>
    <w:p w14:paraId="545F7BED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Need for green building rating systems</w:t>
      </w:r>
    </w:p>
    <w:p w14:paraId="6E2223A3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Overview of major rating systems:</w:t>
      </w:r>
    </w:p>
    <w:p w14:paraId="2EBE1DAD" w14:textId="77777777" w:rsidR="00876169" w:rsidRPr="0068239C" w:rsidRDefault="00876169" w:rsidP="00876169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GRIHA</w:t>
      </w:r>
    </w:p>
    <w:p w14:paraId="4E853A42" w14:textId="77777777" w:rsidR="00876169" w:rsidRPr="0068239C" w:rsidRDefault="00876169" w:rsidP="00876169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LEED</w:t>
      </w:r>
    </w:p>
    <w:p w14:paraId="6818C998" w14:textId="77777777" w:rsidR="00876169" w:rsidRPr="0068239C" w:rsidRDefault="00876169" w:rsidP="00876169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IGBC</w:t>
      </w:r>
    </w:p>
    <w:p w14:paraId="19FAC156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Basic documentation and certification process</w:t>
      </w:r>
    </w:p>
    <w:p w14:paraId="43D7B00C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Life Cycle Assessment (LCA) of buildings</w:t>
      </w:r>
    </w:p>
    <w:p w14:paraId="448991DA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Life Cycle Costing (LCC)</w:t>
      </w:r>
    </w:p>
    <w:p w14:paraId="6CAD3BB3" w14:textId="77777777" w:rsidR="00876169" w:rsidRPr="0068239C" w:rsidRDefault="00876169" w:rsidP="0087616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Future trends in sustainable and net-zero buildings</w:t>
      </w:r>
    </w:p>
    <w:p w14:paraId="4CD82442" w14:textId="77777777" w:rsidR="00876169" w:rsidRPr="0068239C" w:rsidRDefault="009F011A" w:rsidP="00876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3400F0">
          <v:rect id="_x0000_i1031" style="width:0;height:1.5pt" o:hralign="center" o:hrstd="t" o:hr="t" fillcolor="#a0a0a0" stroked="f"/>
        </w:pict>
      </w:r>
    </w:p>
    <w:p w14:paraId="1AF3D6EA" w14:textId="77777777" w:rsidR="00876169" w:rsidRPr="0068239C" w:rsidRDefault="00876169" w:rsidP="008761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239C">
        <w:rPr>
          <w:rFonts w:ascii="Times New Roman" w:hAnsi="Times New Roman" w:cs="Times New Roman"/>
          <w:b/>
          <w:bCs/>
          <w:sz w:val="24"/>
          <w:szCs w:val="24"/>
        </w:rPr>
        <w:t>Suggested Learning Outcomes</w:t>
      </w:r>
    </w:p>
    <w:p w14:paraId="178887CE" w14:textId="77777777" w:rsidR="00876169" w:rsidRPr="0068239C" w:rsidRDefault="00876169" w:rsidP="00876169">
      <w:p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After completing this subject, students will be able to:</w:t>
      </w:r>
    </w:p>
    <w:p w14:paraId="6BCEB789" w14:textId="77777777" w:rsidR="00876169" w:rsidRPr="0068239C" w:rsidRDefault="00876169" w:rsidP="008761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Understand principles of sustainability in construction</w:t>
      </w:r>
    </w:p>
    <w:p w14:paraId="7463EA78" w14:textId="77777777" w:rsidR="00876169" w:rsidRPr="0068239C" w:rsidRDefault="00876169" w:rsidP="008761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Identify green building features and technologies</w:t>
      </w:r>
    </w:p>
    <w:p w14:paraId="3826E66B" w14:textId="77777777" w:rsidR="00876169" w:rsidRPr="0068239C" w:rsidRDefault="00876169" w:rsidP="008761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Apply energy and water conservation methods</w:t>
      </w:r>
    </w:p>
    <w:p w14:paraId="47627535" w14:textId="77777777" w:rsidR="00876169" w:rsidRPr="0068239C" w:rsidRDefault="00876169" w:rsidP="008761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Select sustainable materials and practices</w:t>
      </w:r>
    </w:p>
    <w:p w14:paraId="27374008" w14:textId="77777777" w:rsidR="00876169" w:rsidRPr="0068239C" w:rsidRDefault="00876169" w:rsidP="00876169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239C">
        <w:rPr>
          <w:rFonts w:ascii="Times New Roman" w:hAnsi="Times New Roman" w:cs="Times New Roman"/>
          <w:sz w:val="24"/>
          <w:szCs w:val="24"/>
        </w:rPr>
        <w:t>Understand green building rating systems</w:t>
      </w:r>
    </w:p>
    <w:p w14:paraId="1FDBA56E" w14:textId="77777777" w:rsidR="008E469E" w:rsidRPr="0068239C" w:rsidRDefault="008E469E" w:rsidP="008E46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200" w:type="dxa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8E469E" w:rsidRPr="008E469E" w14:paraId="2CA75289" w14:textId="77777777" w:rsidTr="008E469E">
        <w:trPr>
          <w:trHeight w:val="394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2405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\ PO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D571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332F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5177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0F5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0632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8F98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958F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</w:t>
            </w:r>
          </w:p>
        </w:tc>
      </w:tr>
      <w:tr w:rsidR="008E469E" w:rsidRPr="008E469E" w14:paraId="4EC6645C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577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1BF3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B54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50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B0CE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8D1A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F61C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27DF2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8E469E" w:rsidRPr="008E469E" w14:paraId="0E041AB4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072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FB98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D84D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D2E5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7B9F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7A32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BE89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569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8E469E" w:rsidRPr="008E469E" w14:paraId="1068C8CD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2D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039E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B04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1CA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837E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5B88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3350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8C22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8E469E" w:rsidRPr="008E469E" w14:paraId="3FC1985F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08C9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D638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FBF5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C922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031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EFE8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93F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27C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8E469E" w:rsidRPr="008E469E" w14:paraId="2E1E46A5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57A5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1454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CDFB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F7F7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9A25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47FE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D13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DAB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8E469E" w:rsidRPr="008E469E" w14:paraId="17373585" w14:textId="77777777" w:rsidTr="008E469E">
        <w:trPr>
          <w:trHeight w:val="394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E934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51BF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EEC6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C200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49F4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C1DA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821D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7C09" w14:textId="77777777" w:rsidR="008E469E" w:rsidRPr="008E469E" w:rsidRDefault="008E469E" w:rsidP="008E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E469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</w:tbl>
    <w:p w14:paraId="1078C00E" w14:textId="77777777" w:rsidR="008E469E" w:rsidRPr="0068239C" w:rsidRDefault="008E469E" w:rsidP="008E469E">
      <w:pPr>
        <w:rPr>
          <w:rFonts w:ascii="Times New Roman" w:hAnsi="Times New Roman" w:cs="Times New Roman"/>
          <w:sz w:val="24"/>
          <w:szCs w:val="24"/>
        </w:rPr>
      </w:pPr>
    </w:p>
    <w:p w14:paraId="73FBEE68" w14:textId="77777777" w:rsidR="005622E5" w:rsidRPr="0068239C" w:rsidRDefault="005622E5">
      <w:pPr>
        <w:rPr>
          <w:rFonts w:ascii="Times New Roman" w:hAnsi="Times New Roman" w:cs="Times New Roman"/>
          <w:sz w:val="24"/>
          <w:szCs w:val="24"/>
        </w:rPr>
      </w:pPr>
    </w:p>
    <w:sectPr w:rsidR="005622E5" w:rsidRPr="006823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4965"/>
    <w:multiLevelType w:val="multilevel"/>
    <w:tmpl w:val="E318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566DC"/>
    <w:multiLevelType w:val="multilevel"/>
    <w:tmpl w:val="8812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22169"/>
    <w:multiLevelType w:val="multilevel"/>
    <w:tmpl w:val="F4A02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254DFD"/>
    <w:multiLevelType w:val="multilevel"/>
    <w:tmpl w:val="6F4E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65C01"/>
    <w:multiLevelType w:val="multilevel"/>
    <w:tmpl w:val="D76C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02304"/>
    <w:multiLevelType w:val="multilevel"/>
    <w:tmpl w:val="2448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B762C3"/>
    <w:multiLevelType w:val="multilevel"/>
    <w:tmpl w:val="1B260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3D5466"/>
    <w:multiLevelType w:val="multilevel"/>
    <w:tmpl w:val="321C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26591A"/>
    <w:multiLevelType w:val="multilevel"/>
    <w:tmpl w:val="F61A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AA5C0C"/>
    <w:multiLevelType w:val="multilevel"/>
    <w:tmpl w:val="12B6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8939268">
    <w:abstractNumId w:val="0"/>
  </w:num>
  <w:num w:numId="2" w16cid:durableId="536046955">
    <w:abstractNumId w:val="2"/>
  </w:num>
  <w:num w:numId="3" w16cid:durableId="1973636839">
    <w:abstractNumId w:val="9"/>
  </w:num>
  <w:num w:numId="4" w16cid:durableId="145247682">
    <w:abstractNumId w:val="6"/>
  </w:num>
  <w:num w:numId="5" w16cid:durableId="1180461143">
    <w:abstractNumId w:val="7"/>
  </w:num>
  <w:num w:numId="6" w16cid:durableId="1194920027">
    <w:abstractNumId w:val="3"/>
  </w:num>
  <w:num w:numId="7" w16cid:durableId="1991205745">
    <w:abstractNumId w:val="5"/>
  </w:num>
  <w:num w:numId="8" w16cid:durableId="376128134">
    <w:abstractNumId w:val="4"/>
  </w:num>
  <w:num w:numId="9" w16cid:durableId="1396974233">
    <w:abstractNumId w:val="8"/>
  </w:num>
  <w:num w:numId="10" w16cid:durableId="322658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7B"/>
    <w:rsid w:val="000219AB"/>
    <w:rsid w:val="001914D0"/>
    <w:rsid w:val="0022791F"/>
    <w:rsid w:val="00254563"/>
    <w:rsid w:val="00311728"/>
    <w:rsid w:val="00377D44"/>
    <w:rsid w:val="005622E5"/>
    <w:rsid w:val="0059644C"/>
    <w:rsid w:val="0068239C"/>
    <w:rsid w:val="006C5A9C"/>
    <w:rsid w:val="00876169"/>
    <w:rsid w:val="008A76A1"/>
    <w:rsid w:val="008D7A4D"/>
    <w:rsid w:val="008E469E"/>
    <w:rsid w:val="00967963"/>
    <w:rsid w:val="00981D6F"/>
    <w:rsid w:val="009F011A"/>
    <w:rsid w:val="00B845DE"/>
    <w:rsid w:val="00BB3BCA"/>
    <w:rsid w:val="00F5527B"/>
    <w:rsid w:val="00F85FDB"/>
    <w:rsid w:val="00FC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4E113CE2"/>
  <w15:chartTrackingRefBased/>
  <w15:docId w15:val="{D94B9E5E-E11C-4BDF-9E05-26668136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5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2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27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27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2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2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2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2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2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2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2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27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27B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8A76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F806D-361F-4029-B761-264A91DA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524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venkatasubbaiah bathena</cp:lastModifiedBy>
  <cp:revision>15</cp:revision>
  <dcterms:created xsi:type="dcterms:W3CDTF">2026-01-12T16:48:00Z</dcterms:created>
  <dcterms:modified xsi:type="dcterms:W3CDTF">2026-01-26T09:25:00Z</dcterms:modified>
</cp:coreProperties>
</file>